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6C" w:rsidRDefault="00AA5D6C" w:rsidP="00AA5D6C">
      <w:pPr>
        <w:pStyle w:val="Default"/>
        <w:spacing w:line="360" w:lineRule="auto"/>
        <w:jc w:val="center"/>
        <w:rPr>
          <w:color w:val="auto"/>
          <w:sz w:val="28"/>
          <w:szCs w:val="32"/>
        </w:rPr>
      </w:pPr>
      <w:r>
        <w:rPr>
          <w:b/>
          <w:bCs/>
          <w:color w:val="auto"/>
          <w:sz w:val="28"/>
          <w:szCs w:val="32"/>
        </w:rPr>
        <w:t>2. Основные требования к содержанию и оформлению</w:t>
      </w:r>
    </w:p>
    <w:p w:rsidR="00AA5D6C" w:rsidRDefault="00AA5D6C" w:rsidP="00AA5D6C">
      <w:pPr>
        <w:pStyle w:val="Default"/>
        <w:spacing w:line="360" w:lineRule="auto"/>
        <w:jc w:val="center"/>
        <w:rPr>
          <w:color w:val="auto"/>
          <w:sz w:val="28"/>
          <w:szCs w:val="32"/>
        </w:rPr>
      </w:pPr>
      <w:r>
        <w:rPr>
          <w:b/>
          <w:bCs/>
          <w:color w:val="auto"/>
          <w:sz w:val="28"/>
          <w:szCs w:val="32"/>
        </w:rPr>
        <w:t>контрольной работы</w:t>
      </w:r>
    </w:p>
    <w:p w:rsidR="00AA5D6C" w:rsidRDefault="00AA5D6C" w:rsidP="00AA5D6C">
      <w:pPr>
        <w:pStyle w:val="Default"/>
        <w:spacing w:line="360" w:lineRule="auto"/>
        <w:ind w:firstLine="567"/>
        <w:jc w:val="both"/>
        <w:rPr>
          <w:color w:val="auto"/>
          <w:sz w:val="28"/>
          <w:szCs w:val="28"/>
        </w:rPr>
      </w:pPr>
      <w:r>
        <w:rPr>
          <w:color w:val="auto"/>
          <w:sz w:val="28"/>
          <w:szCs w:val="28"/>
        </w:rPr>
        <w:t>Контрольная работа представляет собой комплексное задание, состоящее из теоретической части.</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Теоретическая часть работы посвящена исследованию и анализу одной из тем изучаемой дисциплины. Выводы по результатам проведенного исследования должны быть аргументированы. При написании теоретической части работы необходимо изучить материалы лекций, нормативные акты, учебники. Следует также использовать данные, полученные по месту работы студента, статистические материалы и периодическую печать. </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Титульный лист является первой страницей контрольной работы и должен быть выполнен согласно прилагаемому образцу. На титульном листе указывается наименование вуза  и кафедры, дисциплина, вариант и тема теоретического задания, фамилия, имя и отчество исполнителя, группа и номер личного дела, а также фамилия, имя и отчество преподавателя-рецензента. </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Текстовая часть контрольной работы должна быть выполнена в машинописном виде, на одной стороне листа бумаги формата А4 через 1,5 межстрочных интервала шрифтом №14 </w:t>
      </w:r>
      <w:proofErr w:type="spellStart"/>
      <w:r>
        <w:rPr>
          <w:i/>
          <w:iCs/>
          <w:color w:val="auto"/>
          <w:sz w:val="28"/>
          <w:szCs w:val="28"/>
        </w:rPr>
        <w:t>TimesNewRoman</w:t>
      </w:r>
      <w:proofErr w:type="spellEnd"/>
      <w:r>
        <w:rPr>
          <w:color w:val="auto"/>
          <w:sz w:val="28"/>
          <w:szCs w:val="28"/>
        </w:rPr>
        <w:t xml:space="preserve">. </w:t>
      </w:r>
    </w:p>
    <w:p w:rsidR="00AA5D6C" w:rsidRDefault="00AA5D6C" w:rsidP="00AA5D6C">
      <w:pPr>
        <w:pStyle w:val="Default"/>
        <w:spacing w:line="360" w:lineRule="auto"/>
        <w:ind w:firstLine="567"/>
        <w:jc w:val="both"/>
        <w:rPr>
          <w:color w:val="auto"/>
          <w:sz w:val="28"/>
          <w:szCs w:val="28"/>
        </w:rPr>
      </w:pPr>
      <w:proofErr w:type="gramStart"/>
      <w:r>
        <w:rPr>
          <w:color w:val="auto"/>
          <w:sz w:val="28"/>
          <w:szCs w:val="28"/>
        </w:rPr>
        <w:t xml:space="preserve">Размер полей: левое - </w:t>
      </w:r>
      <w:smartTag w:uri="urn:schemas-microsoft-com:office:smarttags" w:element="metricconverter">
        <w:smartTagPr>
          <w:attr w:name="ProductID" w:val="2001 г"/>
        </w:smartTagPr>
        <w:r>
          <w:rPr>
            <w:color w:val="auto"/>
            <w:sz w:val="28"/>
            <w:szCs w:val="28"/>
          </w:rPr>
          <w:t>30 мм</w:t>
        </w:r>
      </w:smartTag>
      <w:r>
        <w:rPr>
          <w:color w:val="auto"/>
          <w:sz w:val="28"/>
          <w:szCs w:val="28"/>
        </w:rPr>
        <w:t xml:space="preserve">, правое - </w:t>
      </w:r>
      <w:smartTag w:uri="urn:schemas-microsoft-com:office:smarttags" w:element="metricconverter">
        <w:smartTagPr>
          <w:attr w:name="ProductID" w:val="2001 г"/>
        </w:smartTagPr>
        <w:r>
          <w:rPr>
            <w:color w:val="auto"/>
            <w:sz w:val="28"/>
            <w:szCs w:val="28"/>
          </w:rPr>
          <w:t>10 мм</w:t>
        </w:r>
      </w:smartTag>
      <w:r>
        <w:rPr>
          <w:color w:val="auto"/>
          <w:sz w:val="28"/>
          <w:szCs w:val="28"/>
        </w:rPr>
        <w:t xml:space="preserve">, верхнее - </w:t>
      </w:r>
      <w:smartTag w:uri="urn:schemas-microsoft-com:office:smarttags" w:element="metricconverter">
        <w:smartTagPr>
          <w:attr w:name="ProductID" w:val="2001 г"/>
        </w:smartTagPr>
        <w:r>
          <w:rPr>
            <w:color w:val="auto"/>
            <w:sz w:val="28"/>
            <w:szCs w:val="28"/>
          </w:rPr>
          <w:t>20 мм</w:t>
        </w:r>
      </w:smartTag>
      <w:r>
        <w:rPr>
          <w:color w:val="auto"/>
          <w:sz w:val="28"/>
          <w:szCs w:val="28"/>
        </w:rPr>
        <w:t xml:space="preserve">, нижнее - </w:t>
      </w:r>
      <w:smartTag w:uri="urn:schemas-microsoft-com:office:smarttags" w:element="metricconverter">
        <w:smartTagPr>
          <w:attr w:name="ProductID" w:val="2001 г"/>
        </w:smartTagPr>
        <w:r>
          <w:rPr>
            <w:color w:val="auto"/>
            <w:sz w:val="28"/>
            <w:szCs w:val="28"/>
          </w:rPr>
          <w:t>25 мм</w:t>
        </w:r>
      </w:smartTag>
      <w:r>
        <w:rPr>
          <w:color w:val="auto"/>
          <w:sz w:val="28"/>
          <w:szCs w:val="28"/>
        </w:rPr>
        <w:t>.</w:t>
      </w:r>
      <w:proofErr w:type="gramEnd"/>
      <w:r>
        <w:rPr>
          <w:color w:val="auto"/>
          <w:sz w:val="28"/>
          <w:szCs w:val="28"/>
        </w:rPr>
        <w:t xml:space="preserve"> Абзацный отступ </w:t>
      </w:r>
      <w:smartTag w:uri="urn:schemas-microsoft-com:office:smarttags" w:element="metricconverter">
        <w:smartTagPr>
          <w:attr w:name="ProductID" w:val="2001 г"/>
        </w:smartTagPr>
        <w:r>
          <w:rPr>
            <w:color w:val="auto"/>
            <w:sz w:val="28"/>
            <w:szCs w:val="28"/>
          </w:rPr>
          <w:t>15 мм</w:t>
        </w:r>
      </w:smartTag>
      <w:r>
        <w:rPr>
          <w:color w:val="auto"/>
          <w:sz w:val="28"/>
          <w:szCs w:val="28"/>
        </w:rPr>
        <w:t xml:space="preserve">. </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Страницы работы нумеруются арабскими цифрами. Номер страницы ставится в </w:t>
      </w:r>
      <w:proofErr w:type="gramStart"/>
      <w:r>
        <w:rPr>
          <w:color w:val="auto"/>
          <w:sz w:val="28"/>
          <w:szCs w:val="28"/>
        </w:rPr>
        <w:t>центре</w:t>
      </w:r>
      <w:proofErr w:type="gramEnd"/>
      <w:r>
        <w:rPr>
          <w:color w:val="auto"/>
          <w:sz w:val="28"/>
          <w:szCs w:val="28"/>
        </w:rPr>
        <w:t xml:space="preserve"> нижней части листа, без точки. Применяется сквозная нумерация страниц по всей работе, титульный ли</w:t>
      </w:r>
      <w:proofErr w:type="gramStart"/>
      <w:r>
        <w:rPr>
          <w:color w:val="auto"/>
          <w:sz w:val="28"/>
          <w:szCs w:val="28"/>
        </w:rPr>
        <w:t>ст вкл</w:t>
      </w:r>
      <w:proofErr w:type="gramEnd"/>
      <w:r>
        <w:rPr>
          <w:color w:val="auto"/>
          <w:sz w:val="28"/>
          <w:szCs w:val="28"/>
        </w:rPr>
        <w:t>ючается в общую нумерацию страниц, при этом номер страницы на титульном листе не ставится.</w:t>
      </w:r>
    </w:p>
    <w:p w:rsidR="00AA5D6C" w:rsidRDefault="00AA5D6C" w:rsidP="00AA5D6C">
      <w:pPr>
        <w:pStyle w:val="Default"/>
        <w:spacing w:line="360" w:lineRule="auto"/>
        <w:ind w:firstLine="567"/>
        <w:jc w:val="both"/>
        <w:rPr>
          <w:color w:val="auto"/>
          <w:sz w:val="28"/>
          <w:szCs w:val="28"/>
        </w:rPr>
      </w:pPr>
      <w:r>
        <w:rPr>
          <w:color w:val="auto"/>
          <w:sz w:val="28"/>
          <w:szCs w:val="28"/>
        </w:rPr>
        <w:t xml:space="preserve">В конце работы должен быть приведен список используемой литературы. </w:t>
      </w:r>
      <w:proofErr w:type="gramStart"/>
      <w:r>
        <w:rPr>
          <w:color w:val="auto"/>
          <w:sz w:val="28"/>
          <w:szCs w:val="28"/>
        </w:rPr>
        <w:t xml:space="preserve">Источники приводятся в следующем порядке: федеральные законы, нормативные правовые акты Президента РФ, нормативные правовые акты Правительства РФ, прочие федеральные нормативные правовые акты, </w:t>
      </w:r>
      <w:r>
        <w:rPr>
          <w:color w:val="auto"/>
          <w:sz w:val="28"/>
          <w:szCs w:val="28"/>
        </w:rPr>
        <w:lastRenderedPageBreak/>
        <w:t xml:space="preserve">нормативные правовые акты субъектов РФ, муниципальные правовые акты, иные официальные материалы, монографии, учебники, учебные пособия, научные статьи, </w:t>
      </w:r>
      <w:proofErr w:type="spellStart"/>
      <w:r>
        <w:rPr>
          <w:color w:val="auto"/>
          <w:sz w:val="28"/>
          <w:szCs w:val="28"/>
        </w:rPr>
        <w:t>Интернет-источники</w:t>
      </w:r>
      <w:proofErr w:type="spellEnd"/>
      <w:r>
        <w:rPr>
          <w:color w:val="auto"/>
          <w:sz w:val="28"/>
          <w:szCs w:val="28"/>
        </w:rPr>
        <w:t>.</w:t>
      </w:r>
      <w:proofErr w:type="gramEnd"/>
    </w:p>
    <w:p w:rsidR="00AA5D6C" w:rsidRDefault="00AA5D6C" w:rsidP="00AA5D6C">
      <w:pPr>
        <w:pStyle w:val="Default"/>
        <w:spacing w:line="360" w:lineRule="auto"/>
        <w:ind w:firstLine="567"/>
        <w:jc w:val="both"/>
        <w:rPr>
          <w:color w:val="auto"/>
          <w:sz w:val="28"/>
          <w:szCs w:val="28"/>
        </w:rPr>
      </w:pPr>
      <w:r>
        <w:rPr>
          <w:color w:val="auto"/>
          <w:sz w:val="28"/>
          <w:szCs w:val="28"/>
        </w:rPr>
        <w:t>Список литературы имеет общую нумерацию, номер источника указывается в ссылке на странице контрольной работы.</w:t>
      </w:r>
    </w:p>
    <w:p w:rsidR="006F08B1" w:rsidRDefault="006F08B1"/>
    <w:sectPr w:rsidR="006F08B1" w:rsidSect="00225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5D6C"/>
    <w:rsid w:val="00225FAA"/>
    <w:rsid w:val="004B3EF1"/>
    <w:rsid w:val="006F08B1"/>
    <w:rsid w:val="00967620"/>
    <w:rsid w:val="00AA5D6C"/>
    <w:rsid w:val="00C84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A5D6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Company>Microsoft</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"Просвещение"</dc:creator>
  <cp:lastModifiedBy>Тверь</cp:lastModifiedBy>
  <cp:revision>2</cp:revision>
  <dcterms:created xsi:type="dcterms:W3CDTF">2017-07-24T13:06:00Z</dcterms:created>
  <dcterms:modified xsi:type="dcterms:W3CDTF">2017-07-24T13:06:00Z</dcterms:modified>
</cp:coreProperties>
</file>